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 w:rsidR="006119D9" w:rsidRDefault="006119D9" w:rsidP="006119D9">
      <w:pPr>
        <w:pStyle w:val="Puesto"/>
        <w:jc w:val="center"/>
      </w:pPr>
      <w:r>
        <w:t>Go4Calcs</w:t>
      </w:r>
    </w:p>
    <w:p w:rsidR="006119D9" w:rsidRDefault="006119D9" w:rsidP="006119D9">
      <w:pPr>
        <w:pStyle w:val="Subttulo"/>
        <w:jc w:val="center"/>
        <w:rPr>
          <w:sz w:val="36"/>
          <w:szCs w:val="36"/>
        </w:rPr>
      </w:pPr>
      <w:r>
        <w:rPr>
          <w:sz w:val="36"/>
          <w:szCs w:val="36"/>
        </w:rPr>
        <w:t xml:space="preserve">INFORME </w:t>
      </w:r>
      <w:r w:rsidR="0044677C">
        <w:rPr>
          <w:sz w:val="36"/>
          <w:szCs w:val="36"/>
        </w:rPr>
        <w:t xml:space="preserve">FINAL </w:t>
      </w:r>
      <w:bookmarkStart w:id="0" w:name="_GoBack"/>
      <w:bookmarkEnd w:id="0"/>
      <w:r>
        <w:rPr>
          <w:sz w:val="36"/>
          <w:szCs w:val="36"/>
        </w:rPr>
        <w:t>DE VERIFICACIÓN</w:t>
      </w:r>
    </w:p>
    <w:p w:rsidR="006119D9" w:rsidRPr="001E495E" w:rsidRDefault="006119D9" w:rsidP="006119D9">
      <w:pPr>
        <w:jc w:val="center"/>
        <w:rPr>
          <w:rFonts w:eastAsiaTheme="minorEastAsia"/>
          <w:color w:val="5A5A5A" w:themeColor="text1" w:themeTint="A5"/>
          <w:spacing w:val="15"/>
          <w:sz w:val="36"/>
          <w:szCs w:val="36"/>
        </w:rPr>
      </w:pPr>
      <w:r>
        <w:rPr>
          <w:rFonts w:eastAsiaTheme="minorEastAsia"/>
          <w:color w:val="5A5A5A" w:themeColor="text1" w:themeTint="A5"/>
          <w:spacing w:val="15"/>
          <w:sz w:val="36"/>
          <w:szCs w:val="36"/>
        </w:rPr>
        <w:t>Semana 5</w:t>
      </w:r>
    </w:p>
    <w:p w:rsidR="006119D9" w:rsidRDefault="006119D9" w:rsidP="006119D9">
      <w:pPr>
        <w:pStyle w:val="Subttulo"/>
        <w:jc w:val="center"/>
      </w:pPr>
      <w:r>
        <w:t>PROYECTO INGENIERÍA DE SOFTWARE</w:t>
      </w:r>
    </w:p>
    <w:p w:rsidR="006119D9" w:rsidRDefault="006119D9" w:rsidP="006119D9">
      <w:r>
        <w:br w:type="page"/>
      </w:r>
    </w:p>
    <w:p w:rsidR="006119D9" w:rsidRDefault="006119D9" w:rsidP="006119D9">
      <w:pPr>
        <w:pStyle w:val="Citadestacada"/>
      </w:pPr>
      <w:r>
        <w:lastRenderedPageBreak/>
        <w:t>HISTORIAL DE REVISIONES</w:t>
      </w:r>
    </w:p>
    <w:tbl>
      <w:tblPr>
        <w:tblStyle w:val="Tabladecuadrcula4-nfasis1"/>
        <w:tblW w:w="7679" w:type="dxa"/>
        <w:tblInd w:w="821" w:type="dxa"/>
        <w:tblLook w:val="04A0" w:firstRow="1" w:lastRow="0" w:firstColumn="1" w:lastColumn="0" w:noHBand="0" w:noVBand="1"/>
      </w:tblPr>
      <w:tblGrid>
        <w:gridCol w:w="1892"/>
        <w:gridCol w:w="1765"/>
        <w:gridCol w:w="2180"/>
        <w:gridCol w:w="1842"/>
      </w:tblGrid>
      <w:tr w:rsidR="006119D9" w:rsidTr="003C61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tcPr>
          <w:p w:rsidR="006119D9" w:rsidRDefault="006119D9" w:rsidP="003C61EC">
            <w:pPr>
              <w:jc w:val="center"/>
            </w:pPr>
            <w:r>
              <w:t>Fecha de Entrega</w:t>
            </w:r>
          </w:p>
        </w:tc>
        <w:tc>
          <w:tcPr>
            <w:tcW w:w="1765" w:type="dxa"/>
          </w:tcPr>
          <w:p w:rsidR="006119D9" w:rsidRDefault="006119D9" w:rsidP="003C61EC">
            <w:pPr>
              <w:jc w:val="center"/>
              <w:cnfStyle w:val="100000000000" w:firstRow="1" w:lastRow="0" w:firstColumn="0" w:lastColumn="0" w:oddVBand="0" w:evenVBand="0" w:oddHBand="0" w:evenHBand="0" w:firstRowFirstColumn="0" w:firstRowLastColumn="0" w:lastRowFirstColumn="0" w:lastRowLastColumn="0"/>
            </w:pPr>
            <w:r>
              <w:t>Versión</w:t>
            </w:r>
          </w:p>
        </w:tc>
        <w:tc>
          <w:tcPr>
            <w:tcW w:w="2180" w:type="dxa"/>
          </w:tcPr>
          <w:p w:rsidR="006119D9" w:rsidRDefault="006119D9" w:rsidP="003C61EC">
            <w:pPr>
              <w:jc w:val="center"/>
              <w:cnfStyle w:val="100000000000" w:firstRow="1" w:lastRow="0" w:firstColumn="0" w:lastColumn="0" w:oddVBand="0" w:evenVBand="0" w:oddHBand="0" w:evenHBand="0" w:firstRowFirstColumn="0" w:firstRowLastColumn="0" w:lastRowFirstColumn="0" w:lastRowLastColumn="0"/>
            </w:pPr>
            <w:r>
              <w:t>Semana de Entrega</w:t>
            </w:r>
          </w:p>
        </w:tc>
        <w:tc>
          <w:tcPr>
            <w:tcW w:w="1842" w:type="dxa"/>
          </w:tcPr>
          <w:p w:rsidR="006119D9" w:rsidRDefault="006119D9" w:rsidP="003C61EC">
            <w:pPr>
              <w:jc w:val="center"/>
              <w:cnfStyle w:val="100000000000" w:firstRow="1" w:lastRow="0" w:firstColumn="0" w:lastColumn="0" w:oddVBand="0" w:evenVBand="0" w:oddHBand="0" w:evenHBand="0" w:firstRowFirstColumn="0" w:firstRowLastColumn="0" w:lastRowFirstColumn="0" w:lastRowLastColumn="0"/>
            </w:pPr>
            <w:r>
              <w:t>Autor</w:t>
            </w:r>
          </w:p>
        </w:tc>
      </w:tr>
      <w:tr w:rsidR="006119D9" w:rsidTr="003C61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2" w:type="dxa"/>
            <w:vAlign w:val="center"/>
          </w:tcPr>
          <w:p w:rsidR="006119D9" w:rsidRPr="008B0508" w:rsidRDefault="006119D9" w:rsidP="003C61EC">
            <w:pPr>
              <w:jc w:val="center"/>
              <w:rPr>
                <w:b w:val="0"/>
              </w:rPr>
            </w:pPr>
            <w:r>
              <w:rPr>
                <w:b w:val="0"/>
              </w:rPr>
              <w:t>16/09/2016</w:t>
            </w:r>
          </w:p>
        </w:tc>
        <w:tc>
          <w:tcPr>
            <w:tcW w:w="1765" w:type="dxa"/>
            <w:vAlign w:val="center"/>
          </w:tcPr>
          <w:p w:rsidR="006119D9" w:rsidRDefault="006119D9" w:rsidP="003C61EC">
            <w:pPr>
              <w:jc w:val="center"/>
              <w:cnfStyle w:val="000000100000" w:firstRow="0" w:lastRow="0" w:firstColumn="0" w:lastColumn="0" w:oddVBand="0" w:evenVBand="0" w:oddHBand="1" w:evenHBand="0" w:firstRowFirstColumn="0" w:firstRowLastColumn="0" w:lastRowFirstColumn="0" w:lastRowLastColumn="0"/>
            </w:pPr>
            <w:r>
              <w:t>1.0</w:t>
            </w:r>
          </w:p>
        </w:tc>
        <w:tc>
          <w:tcPr>
            <w:tcW w:w="2180" w:type="dxa"/>
            <w:vAlign w:val="center"/>
          </w:tcPr>
          <w:p w:rsidR="006119D9" w:rsidRDefault="006119D9" w:rsidP="003C61EC">
            <w:pPr>
              <w:jc w:val="center"/>
              <w:cnfStyle w:val="000000100000" w:firstRow="0" w:lastRow="0" w:firstColumn="0" w:lastColumn="0" w:oddVBand="0" w:evenVBand="0" w:oddHBand="1" w:evenHBand="0" w:firstRowFirstColumn="0" w:firstRowLastColumn="0" w:lastRowFirstColumn="0" w:lastRowLastColumn="0"/>
            </w:pPr>
            <w:r>
              <w:t>Semana 5</w:t>
            </w:r>
          </w:p>
        </w:tc>
        <w:tc>
          <w:tcPr>
            <w:tcW w:w="1842" w:type="dxa"/>
            <w:vAlign w:val="center"/>
          </w:tcPr>
          <w:p w:rsidR="006119D9" w:rsidRDefault="006119D9" w:rsidP="003C61EC">
            <w:pPr>
              <w:jc w:val="center"/>
              <w:cnfStyle w:val="000000100000" w:firstRow="0" w:lastRow="0" w:firstColumn="0" w:lastColumn="0" w:oddVBand="0" w:evenVBand="0" w:oddHBand="1" w:evenHBand="0" w:firstRowFirstColumn="0" w:firstRowLastColumn="0" w:lastRowFirstColumn="0" w:lastRowLastColumn="0"/>
            </w:pPr>
            <w:r>
              <w:t>Diego Molina</w:t>
            </w:r>
          </w:p>
        </w:tc>
      </w:tr>
      <w:tr w:rsidR="006119D9" w:rsidTr="003C61EC">
        <w:tc>
          <w:tcPr>
            <w:cnfStyle w:val="001000000000" w:firstRow="0" w:lastRow="0" w:firstColumn="1" w:lastColumn="0" w:oddVBand="0" w:evenVBand="0" w:oddHBand="0" w:evenHBand="0" w:firstRowFirstColumn="0" w:firstRowLastColumn="0" w:lastRowFirstColumn="0" w:lastRowLastColumn="0"/>
            <w:tcW w:w="1892" w:type="dxa"/>
            <w:vAlign w:val="center"/>
          </w:tcPr>
          <w:p w:rsidR="006119D9" w:rsidRDefault="006119D9" w:rsidP="003C61EC">
            <w:pPr>
              <w:jc w:val="center"/>
              <w:rPr>
                <w:b w:val="0"/>
              </w:rPr>
            </w:pPr>
            <w:r>
              <w:rPr>
                <w:b w:val="0"/>
              </w:rPr>
              <w:t>17/09/2016</w:t>
            </w:r>
          </w:p>
        </w:tc>
        <w:tc>
          <w:tcPr>
            <w:tcW w:w="1765" w:type="dxa"/>
            <w:vAlign w:val="center"/>
          </w:tcPr>
          <w:p w:rsidR="006119D9" w:rsidRDefault="006119D9" w:rsidP="003C61EC">
            <w:pPr>
              <w:jc w:val="center"/>
              <w:cnfStyle w:val="000000000000" w:firstRow="0" w:lastRow="0" w:firstColumn="0" w:lastColumn="0" w:oddVBand="0" w:evenVBand="0" w:oddHBand="0" w:evenHBand="0" w:firstRowFirstColumn="0" w:firstRowLastColumn="0" w:lastRowFirstColumn="0" w:lastRowLastColumn="0"/>
            </w:pPr>
            <w:r>
              <w:t>1.1</w:t>
            </w:r>
          </w:p>
        </w:tc>
        <w:tc>
          <w:tcPr>
            <w:tcW w:w="2180" w:type="dxa"/>
            <w:vAlign w:val="center"/>
          </w:tcPr>
          <w:p w:rsidR="006119D9" w:rsidRDefault="006119D9" w:rsidP="003C61EC">
            <w:pPr>
              <w:jc w:val="center"/>
              <w:cnfStyle w:val="000000000000" w:firstRow="0" w:lastRow="0" w:firstColumn="0" w:lastColumn="0" w:oddVBand="0" w:evenVBand="0" w:oddHBand="0" w:evenHBand="0" w:firstRowFirstColumn="0" w:firstRowLastColumn="0" w:lastRowFirstColumn="0" w:lastRowLastColumn="0"/>
            </w:pPr>
            <w:r>
              <w:t>Semana 5</w:t>
            </w:r>
          </w:p>
        </w:tc>
        <w:tc>
          <w:tcPr>
            <w:tcW w:w="1842" w:type="dxa"/>
            <w:vAlign w:val="center"/>
          </w:tcPr>
          <w:p w:rsidR="006119D9" w:rsidRDefault="006119D9" w:rsidP="006119D9">
            <w:pPr>
              <w:jc w:val="center"/>
              <w:cnfStyle w:val="000000000000" w:firstRow="0" w:lastRow="0" w:firstColumn="0" w:lastColumn="0" w:oddVBand="0" w:evenVBand="0" w:oddHBand="0" w:evenHBand="0" w:firstRowFirstColumn="0" w:firstRowLastColumn="0" w:lastRowFirstColumn="0" w:lastRowLastColumn="0"/>
            </w:pPr>
            <w:r>
              <w:t>Rodrigo Lujambio</w:t>
            </w:r>
          </w:p>
        </w:tc>
      </w:tr>
    </w:tbl>
    <w:p w:rsidR="006119D9" w:rsidRDefault="006119D9" w:rsidP="006119D9">
      <w:pPr>
        <w:sectPr w:rsidR="006119D9">
          <w:pgSz w:w="12240" w:h="15840"/>
          <w:pgMar w:top="1417" w:right="1701" w:bottom="1417" w:left="1701" w:header="708" w:footer="708" w:gutter="0"/>
          <w:cols w:space="708"/>
          <w:docGrid w:linePitch="360"/>
        </w:sectPr>
      </w:pPr>
    </w:p>
    <w:sdt>
      <w:sdtPr>
        <w:rPr>
          <w:rFonts w:asciiTheme="minorHAnsi" w:eastAsiaTheme="minorHAnsi" w:hAnsiTheme="minorHAnsi" w:cstheme="minorBidi"/>
          <w:color w:val="auto"/>
          <w:sz w:val="22"/>
          <w:szCs w:val="22"/>
          <w:lang w:val="es-ES"/>
        </w:rPr>
        <w:id w:val="-1053685980"/>
        <w:docPartObj>
          <w:docPartGallery w:val="Table of Contents"/>
          <w:docPartUnique/>
        </w:docPartObj>
      </w:sdtPr>
      <w:sdtEndPr>
        <w:rPr>
          <w:b/>
          <w:bCs/>
        </w:rPr>
      </w:sdtEndPr>
      <w:sdtContent>
        <w:p w:rsidR="006119D9" w:rsidRDefault="006119D9">
          <w:pPr>
            <w:pStyle w:val="TtulodeTDC"/>
          </w:pPr>
          <w:r>
            <w:rPr>
              <w:lang w:val="es-ES"/>
            </w:rPr>
            <w:t>Índice</w:t>
          </w:r>
        </w:p>
        <w:p w:rsidR="006119D9" w:rsidRDefault="006119D9">
          <w:pPr>
            <w:pStyle w:val="TDC1"/>
            <w:tabs>
              <w:tab w:val="right" w:leader="dot" w:pos="9350"/>
            </w:tabs>
            <w:rPr>
              <w:noProof/>
            </w:rPr>
          </w:pPr>
          <w:r>
            <w:fldChar w:fldCharType="begin"/>
          </w:r>
          <w:r>
            <w:instrText xml:space="preserve"> TOC \o "1-3" \h \z \u </w:instrText>
          </w:r>
          <w:r>
            <w:fldChar w:fldCharType="separate"/>
          </w:r>
          <w:hyperlink w:anchor="_Toc461920546" w:history="1">
            <w:r w:rsidRPr="00410A85">
              <w:rPr>
                <w:rStyle w:val="Hipervnculo"/>
                <w:noProof/>
              </w:rPr>
              <w:t>Resumen de la verificación</w:t>
            </w:r>
            <w:r>
              <w:rPr>
                <w:noProof/>
                <w:webHidden/>
              </w:rPr>
              <w:tab/>
            </w:r>
            <w:r>
              <w:rPr>
                <w:noProof/>
                <w:webHidden/>
              </w:rPr>
              <w:fldChar w:fldCharType="begin"/>
            </w:r>
            <w:r>
              <w:rPr>
                <w:noProof/>
                <w:webHidden/>
              </w:rPr>
              <w:instrText xml:space="preserve"> PAGEREF _Toc461920546 \h </w:instrText>
            </w:r>
            <w:r>
              <w:rPr>
                <w:noProof/>
                <w:webHidden/>
              </w:rPr>
            </w:r>
            <w:r>
              <w:rPr>
                <w:noProof/>
                <w:webHidden/>
              </w:rPr>
              <w:fldChar w:fldCharType="separate"/>
            </w:r>
            <w:r>
              <w:rPr>
                <w:noProof/>
                <w:webHidden/>
              </w:rPr>
              <w:t>1</w:t>
            </w:r>
            <w:r>
              <w:rPr>
                <w:noProof/>
                <w:webHidden/>
              </w:rPr>
              <w:fldChar w:fldCharType="end"/>
            </w:r>
          </w:hyperlink>
        </w:p>
        <w:p w:rsidR="006119D9" w:rsidRDefault="00CD2D9B">
          <w:pPr>
            <w:pStyle w:val="TDC2"/>
            <w:tabs>
              <w:tab w:val="right" w:leader="dot" w:pos="9350"/>
            </w:tabs>
            <w:rPr>
              <w:noProof/>
            </w:rPr>
          </w:pPr>
          <w:hyperlink w:anchor="_Toc461920547" w:history="1">
            <w:r w:rsidR="006119D9" w:rsidRPr="00410A85">
              <w:rPr>
                <w:rStyle w:val="Hipervnculo"/>
                <w:noProof/>
              </w:rPr>
              <w:t>Planificado vs realizado</w:t>
            </w:r>
            <w:r w:rsidR="006119D9">
              <w:rPr>
                <w:noProof/>
                <w:webHidden/>
              </w:rPr>
              <w:tab/>
            </w:r>
            <w:r w:rsidR="006119D9">
              <w:rPr>
                <w:noProof/>
                <w:webHidden/>
              </w:rPr>
              <w:fldChar w:fldCharType="begin"/>
            </w:r>
            <w:r w:rsidR="006119D9">
              <w:rPr>
                <w:noProof/>
                <w:webHidden/>
              </w:rPr>
              <w:instrText xml:space="preserve"> PAGEREF _Toc461920547 \h </w:instrText>
            </w:r>
            <w:r w:rsidR="006119D9">
              <w:rPr>
                <w:noProof/>
                <w:webHidden/>
              </w:rPr>
            </w:r>
            <w:r w:rsidR="006119D9">
              <w:rPr>
                <w:noProof/>
                <w:webHidden/>
              </w:rPr>
              <w:fldChar w:fldCharType="separate"/>
            </w:r>
            <w:r w:rsidR="006119D9">
              <w:rPr>
                <w:noProof/>
                <w:webHidden/>
              </w:rPr>
              <w:t>1</w:t>
            </w:r>
            <w:r w:rsidR="006119D9">
              <w:rPr>
                <w:noProof/>
                <w:webHidden/>
              </w:rPr>
              <w:fldChar w:fldCharType="end"/>
            </w:r>
          </w:hyperlink>
        </w:p>
        <w:p w:rsidR="006119D9" w:rsidRDefault="00CD2D9B">
          <w:pPr>
            <w:pStyle w:val="TDC2"/>
            <w:tabs>
              <w:tab w:val="right" w:leader="dot" w:pos="9350"/>
            </w:tabs>
            <w:rPr>
              <w:noProof/>
            </w:rPr>
          </w:pPr>
          <w:hyperlink w:anchor="_Toc461920548" w:history="1">
            <w:r w:rsidR="006119D9" w:rsidRPr="00410A85">
              <w:rPr>
                <w:rStyle w:val="Hipervnculo"/>
                <w:noProof/>
              </w:rPr>
              <w:t>Cantidad de errores detectados</w:t>
            </w:r>
            <w:r w:rsidR="006119D9">
              <w:rPr>
                <w:noProof/>
                <w:webHidden/>
              </w:rPr>
              <w:tab/>
            </w:r>
            <w:r w:rsidR="006119D9">
              <w:rPr>
                <w:noProof/>
                <w:webHidden/>
              </w:rPr>
              <w:fldChar w:fldCharType="begin"/>
            </w:r>
            <w:r w:rsidR="006119D9">
              <w:rPr>
                <w:noProof/>
                <w:webHidden/>
              </w:rPr>
              <w:instrText xml:space="preserve"> PAGEREF _Toc461920548 \h </w:instrText>
            </w:r>
            <w:r w:rsidR="006119D9">
              <w:rPr>
                <w:noProof/>
                <w:webHidden/>
              </w:rPr>
            </w:r>
            <w:r w:rsidR="006119D9">
              <w:rPr>
                <w:noProof/>
                <w:webHidden/>
              </w:rPr>
              <w:fldChar w:fldCharType="separate"/>
            </w:r>
            <w:r w:rsidR="006119D9">
              <w:rPr>
                <w:noProof/>
                <w:webHidden/>
              </w:rPr>
              <w:t>1</w:t>
            </w:r>
            <w:r w:rsidR="006119D9">
              <w:rPr>
                <w:noProof/>
                <w:webHidden/>
              </w:rPr>
              <w:fldChar w:fldCharType="end"/>
            </w:r>
          </w:hyperlink>
        </w:p>
        <w:p w:rsidR="006119D9" w:rsidRDefault="00CD2D9B" w:rsidP="006119D9">
          <w:pPr>
            <w:pStyle w:val="TDC1"/>
            <w:tabs>
              <w:tab w:val="right" w:leader="dot" w:pos="9350"/>
            </w:tabs>
          </w:pPr>
          <w:hyperlink w:anchor="_Toc461920549" w:history="1">
            <w:r w:rsidR="006119D9" w:rsidRPr="00410A85">
              <w:rPr>
                <w:rStyle w:val="Hipervnculo"/>
                <w:noProof/>
              </w:rPr>
              <w:t>Resumen de la validación</w:t>
            </w:r>
            <w:r w:rsidR="006119D9">
              <w:rPr>
                <w:noProof/>
                <w:webHidden/>
              </w:rPr>
              <w:tab/>
            </w:r>
            <w:r w:rsidR="006119D9">
              <w:rPr>
                <w:noProof/>
                <w:webHidden/>
              </w:rPr>
              <w:fldChar w:fldCharType="begin"/>
            </w:r>
            <w:r w:rsidR="006119D9">
              <w:rPr>
                <w:noProof/>
                <w:webHidden/>
              </w:rPr>
              <w:instrText xml:space="preserve"> PAGEREF _Toc461920549 \h </w:instrText>
            </w:r>
            <w:r w:rsidR="006119D9">
              <w:rPr>
                <w:noProof/>
                <w:webHidden/>
              </w:rPr>
            </w:r>
            <w:r w:rsidR="006119D9">
              <w:rPr>
                <w:noProof/>
                <w:webHidden/>
              </w:rPr>
              <w:fldChar w:fldCharType="separate"/>
            </w:r>
            <w:r w:rsidR="006119D9">
              <w:rPr>
                <w:noProof/>
                <w:webHidden/>
              </w:rPr>
              <w:t>2</w:t>
            </w:r>
            <w:r w:rsidR="006119D9">
              <w:rPr>
                <w:noProof/>
                <w:webHidden/>
              </w:rPr>
              <w:fldChar w:fldCharType="end"/>
            </w:r>
          </w:hyperlink>
          <w:r w:rsidR="006119D9">
            <w:rPr>
              <w:b/>
              <w:bCs/>
              <w:lang w:val="es-ES"/>
            </w:rPr>
            <w:fldChar w:fldCharType="end"/>
          </w:r>
        </w:p>
      </w:sdtContent>
    </w:sdt>
    <w:p w:rsidR="006119D9" w:rsidRDefault="006119D9"/>
    <w:p w:rsidR="006119D9" w:rsidRDefault="006119D9">
      <w:pPr>
        <w:sectPr w:rsidR="006119D9">
          <w:pgSz w:w="12240" w:h="15840"/>
          <w:pgMar w:top="1440" w:right="1440" w:bottom="1440" w:left="1440" w:header="720" w:footer="720" w:gutter="0"/>
          <w:cols w:space="720"/>
          <w:docGrid w:linePitch="360"/>
        </w:sectPr>
      </w:pPr>
    </w:p>
    <w:p w:rsidR="00B949B0" w:rsidRDefault="006119D9" w:rsidP="006119D9">
      <w:pPr>
        <w:pStyle w:val="Ttulo1"/>
      </w:pPr>
      <w:bookmarkStart w:id="1" w:name="_Toc461920546"/>
      <w:r>
        <w:lastRenderedPageBreak/>
        <w:t>Resumen de la verificación</w:t>
      </w:r>
      <w:bookmarkEnd w:id="1"/>
    </w:p>
    <w:p w:rsidR="006119D9" w:rsidRDefault="006119D9" w:rsidP="006119D9">
      <w:pPr>
        <w:jc w:val="both"/>
      </w:pPr>
      <w:r w:rsidRPr="006119D9">
        <w:t>Se realizaron pruebas unitarias sobre cada uno de los módulos desarrollados, cumpliendo con el cubrimiento establecido en el plan de verificación y validación. Se verificaron las historias definidas en el documento “Plan de verificación de la iteración 1”, siguiendo lo establecido en el documento “Modelo de casos de prueba”.</w:t>
      </w:r>
    </w:p>
    <w:p w:rsidR="006119D9" w:rsidRDefault="006119D9" w:rsidP="006119D9">
      <w:pPr>
        <w:pStyle w:val="Ttulo2"/>
      </w:pPr>
      <w:bookmarkStart w:id="2" w:name="_Toc461920547"/>
      <w:r>
        <w:t>Planificado vs realizado</w:t>
      </w:r>
      <w:bookmarkEnd w:id="2"/>
    </w:p>
    <w:p w:rsidR="006119D9" w:rsidRDefault="006119D9" w:rsidP="006119D9">
      <w:pPr>
        <w:jc w:val="both"/>
      </w:pPr>
      <w:r>
        <w:t>Todo lo planificado para la verificación de la primera iteración fue realizado.</w:t>
      </w:r>
    </w:p>
    <w:p w:rsidR="006119D9" w:rsidRDefault="006119D9" w:rsidP="006119D9">
      <w:pPr>
        <w:jc w:val="both"/>
      </w:pPr>
      <w:r>
        <w:t>Las pruebas unitarias ejecutadas cumplieron con el cubrimiento de código establecido, sin detectar ningún error en los módulos implementados.</w:t>
      </w:r>
    </w:p>
    <w:p w:rsidR="006119D9" w:rsidRDefault="006119D9" w:rsidP="006119D9">
      <w:pPr>
        <w:jc w:val="both"/>
      </w:pPr>
      <w:r>
        <w:t>Se realizaron algunas pruebas de caja negra, sobre la historia “Responder pregunta”, ya que fue la única historia incluida en esta iteración que admitía entradas que no estuvieran previamente definidas por el equipo de desarrollo.</w:t>
      </w:r>
    </w:p>
    <w:p w:rsidR="006119D9" w:rsidRDefault="006119D9" w:rsidP="006119D9">
      <w:pPr>
        <w:jc w:val="both"/>
      </w:pPr>
      <w:r>
        <w:t xml:space="preserve">Se realizaron todas las pruebas funcionales planificadas, para las historias aisladas y para el sistema en su conjunto. Se realizaron algunas sesiones de </w:t>
      </w:r>
      <w:proofErr w:type="spellStart"/>
      <w:r>
        <w:t>testing</w:t>
      </w:r>
      <w:proofErr w:type="spellEnd"/>
      <w:r>
        <w:t xml:space="preserve"> exploratorio luego de ejecutados los casos diseñados, con el fin de encontrar errores que pudieron escapar al alcance de las pruebas planificadas.</w:t>
      </w:r>
    </w:p>
    <w:p w:rsidR="006119D9" w:rsidRDefault="006119D9" w:rsidP="006119D9">
      <w:pPr>
        <w:pStyle w:val="Ttulo2"/>
      </w:pPr>
      <w:bookmarkStart w:id="3" w:name="_Toc461920548"/>
      <w:r>
        <w:t>Cantidad de errores detectados</w:t>
      </w:r>
      <w:bookmarkEnd w:id="3"/>
    </w:p>
    <w:p w:rsidR="006119D9" w:rsidRDefault="006119D9" w:rsidP="006119D9">
      <w:pPr>
        <w:jc w:val="both"/>
      </w:pPr>
      <w:r>
        <w:t>Se detectaron 3 errores.</w:t>
      </w:r>
    </w:p>
    <w:p w:rsidR="006119D9" w:rsidRDefault="006119D9" w:rsidP="006119D9">
      <w:pPr>
        <w:jc w:val="both"/>
      </w:pPr>
      <w:r>
        <w:t xml:space="preserve">Uno de ellos fue clasificado como catastrófico ya que impedía ejecutar correctamente un flujo de la aplicación, produciendo un error en el servidor. Este error fue corregido previo a la validación con el cliente. Además, se constató que dicho error provino de una omisión en el diseño de las pruebas unitarias, por lo que se realizará una reunión con el equipo de desarrollo para aclarar algunos puntos acerca de dónde poner énfasis al realizar dichas pruebas. Si se repitiera alguna omisión de este tipo en el desarrollo de la próxima iteración, se aumentará el cubrimiento solicitado a un 90%. Por otra parte, el error en cuestión se encontró en una sesión de </w:t>
      </w:r>
      <w:proofErr w:type="spellStart"/>
      <w:r>
        <w:t>testing</w:t>
      </w:r>
      <w:proofErr w:type="spellEnd"/>
      <w:r>
        <w:t xml:space="preserve"> exploratorio, por lo cual, se deberá revisar el diseño de las pruebas funcionales, y se incorporará el flujo utilizado para detectar el error dentro del conjunto de pruebas de regresión.</w:t>
      </w:r>
    </w:p>
    <w:p w:rsidR="006119D9" w:rsidRDefault="006119D9" w:rsidP="006119D9">
      <w:pPr>
        <w:jc w:val="both"/>
      </w:pPr>
      <w:r>
        <w:t xml:space="preserve">Los otros 2 errores fueron clasificados como marginal y menor. </w:t>
      </w:r>
    </w:p>
    <w:p w:rsidR="006119D9" w:rsidRDefault="006119D9" w:rsidP="006119D9">
      <w:pPr>
        <w:jc w:val="both"/>
      </w:pPr>
      <w:r>
        <w:t>El primero de ellos se clasificó como marginal porque correspondía a un comportamiento que no se apegaba completamente a la definición de requerimientos realizada con el cliente, sin embargo a la hora de la validación se acordó con el cliente que no era un error de importancia, por lo cual se corregirá durante la segunda iteración sin urgencia.</w:t>
      </w:r>
    </w:p>
    <w:p w:rsidR="006119D9" w:rsidRDefault="006119D9" w:rsidP="006119D9">
      <w:pPr>
        <w:jc w:val="both"/>
      </w:pPr>
      <w:r>
        <w:t>El error menor corresponde a un detalle de usabilidad que no fue definido en los requerimientos de la historia en la que se detectó, será corregido durante la segunda iteración.</w:t>
      </w:r>
    </w:p>
    <w:p w:rsidR="006119D9" w:rsidRDefault="006119D9">
      <w:r>
        <w:br w:type="page"/>
      </w:r>
    </w:p>
    <w:p w:rsidR="006119D9" w:rsidRDefault="006119D9" w:rsidP="006119D9">
      <w:pPr>
        <w:pStyle w:val="Ttulo1"/>
      </w:pPr>
      <w:bookmarkStart w:id="4" w:name="_Toc461920549"/>
      <w:r>
        <w:lastRenderedPageBreak/>
        <w:t>Resumen de la validación</w:t>
      </w:r>
      <w:bookmarkEnd w:id="4"/>
    </w:p>
    <w:p w:rsidR="006119D9" w:rsidRPr="006119D9" w:rsidRDefault="006119D9" w:rsidP="006119D9">
      <w:pPr>
        <w:jc w:val="both"/>
        <w:rPr>
          <w:lang w:val="es-ES"/>
        </w:rPr>
      </w:pPr>
      <w:r w:rsidRPr="006119D9">
        <w:rPr>
          <w:lang w:val="es-ES"/>
        </w:rPr>
        <w:t>La validación fue satisfactoria, el cliente se mostró muy co</w:t>
      </w:r>
      <w:r>
        <w:rPr>
          <w:lang w:val="es-ES"/>
        </w:rPr>
        <w:t>nforme con el trabajo realizado;</w:t>
      </w:r>
      <w:r w:rsidRPr="006119D9">
        <w:rPr>
          <w:lang w:val="es-ES"/>
        </w:rPr>
        <w:t xml:space="preserve"> de hecho se deberá descartar del prototipo menos de lo que se había planificado. Se acordaron claramente los puntos importantes para modificar en la evolución del producto.</w:t>
      </w:r>
    </w:p>
    <w:sectPr w:rsidR="006119D9" w:rsidRPr="006119D9" w:rsidSect="006119D9">
      <w:foot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D9B" w:rsidRDefault="00CD2D9B" w:rsidP="006119D9">
      <w:pPr>
        <w:spacing w:after="0" w:line="240" w:lineRule="auto"/>
      </w:pPr>
      <w:r>
        <w:separator/>
      </w:r>
    </w:p>
  </w:endnote>
  <w:endnote w:type="continuationSeparator" w:id="0">
    <w:p w:rsidR="00CD2D9B" w:rsidRDefault="00CD2D9B" w:rsidP="00611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663182"/>
      <w:docPartObj>
        <w:docPartGallery w:val="Page Numbers (Bottom of Page)"/>
        <w:docPartUnique/>
      </w:docPartObj>
    </w:sdtPr>
    <w:sdtEndPr/>
    <w:sdtContent>
      <w:p w:rsidR="006119D9" w:rsidRDefault="006119D9">
        <w:pPr>
          <w:pStyle w:val="Piedepgina"/>
          <w:jc w:val="right"/>
        </w:pPr>
        <w:r>
          <w:fldChar w:fldCharType="begin"/>
        </w:r>
        <w:r>
          <w:instrText>PAGE   \* MERGEFORMAT</w:instrText>
        </w:r>
        <w:r>
          <w:fldChar w:fldCharType="separate"/>
        </w:r>
        <w:r w:rsidR="0044677C" w:rsidRPr="0044677C">
          <w:rPr>
            <w:noProof/>
            <w:lang w:val="es-ES"/>
          </w:rPr>
          <w:t>2</w:t>
        </w:r>
        <w:r>
          <w:fldChar w:fldCharType="end"/>
        </w:r>
      </w:p>
    </w:sdtContent>
  </w:sdt>
  <w:p w:rsidR="006119D9" w:rsidRDefault="006119D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D9B" w:rsidRDefault="00CD2D9B" w:rsidP="006119D9">
      <w:pPr>
        <w:spacing w:after="0" w:line="240" w:lineRule="auto"/>
      </w:pPr>
      <w:r>
        <w:separator/>
      </w:r>
    </w:p>
  </w:footnote>
  <w:footnote w:type="continuationSeparator" w:id="0">
    <w:p w:rsidR="00CD2D9B" w:rsidRDefault="00CD2D9B" w:rsidP="006119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D9"/>
    <w:rsid w:val="0044677C"/>
    <w:rsid w:val="005D0C2C"/>
    <w:rsid w:val="006119D9"/>
    <w:rsid w:val="00B949B0"/>
    <w:rsid w:val="00CD2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4AF99-8001-4110-AA07-49A49ABD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D9"/>
    <w:rPr>
      <w:lang w:val="es-UY"/>
    </w:rPr>
  </w:style>
  <w:style w:type="paragraph" w:styleId="Ttulo1">
    <w:name w:val="heading 1"/>
    <w:basedOn w:val="Normal"/>
    <w:next w:val="Normal"/>
    <w:link w:val="Ttulo1Car"/>
    <w:uiPriority w:val="9"/>
    <w:qFormat/>
    <w:rsid w:val="006119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119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next w:val="Normal"/>
    <w:link w:val="PuestoCar"/>
    <w:uiPriority w:val="10"/>
    <w:qFormat/>
    <w:rsid w:val="006119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6119D9"/>
    <w:rPr>
      <w:rFonts w:asciiTheme="majorHAnsi" w:eastAsiaTheme="majorEastAsia" w:hAnsiTheme="majorHAnsi" w:cstheme="majorBidi"/>
      <w:spacing w:val="-10"/>
      <w:kern w:val="28"/>
      <w:sz w:val="56"/>
      <w:szCs w:val="56"/>
      <w:lang w:val="es-UY"/>
    </w:rPr>
  </w:style>
  <w:style w:type="paragraph" w:styleId="Subttulo">
    <w:name w:val="Subtitle"/>
    <w:basedOn w:val="Normal"/>
    <w:next w:val="Normal"/>
    <w:link w:val="SubttuloCar"/>
    <w:uiPriority w:val="11"/>
    <w:qFormat/>
    <w:rsid w:val="006119D9"/>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119D9"/>
    <w:rPr>
      <w:rFonts w:eastAsiaTheme="minorEastAsia"/>
      <w:color w:val="5A5A5A" w:themeColor="text1" w:themeTint="A5"/>
      <w:spacing w:val="15"/>
      <w:lang w:val="es-UY"/>
    </w:rPr>
  </w:style>
  <w:style w:type="paragraph" w:styleId="Citadestacada">
    <w:name w:val="Intense Quote"/>
    <w:basedOn w:val="Normal"/>
    <w:next w:val="Normal"/>
    <w:link w:val="CitadestacadaCar"/>
    <w:uiPriority w:val="30"/>
    <w:qFormat/>
    <w:rsid w:val="006119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6119D9"/>
    <w:rPr>
      <w:i/>
      <w:iCs/>
      <w:color w:val="5B9BD5" w:themeColor="accent1"/>
      <w:lang w:val="es-UY"/>
    </w:rPr>
  </w:style>
  <w:style w:type="table" w:styleId="Tabladecuadrcula4-nfasis1">
    <w:name w:val="Grid Table 4 Accent 1"/>
    <w:basedOn w:val="Tablanormal"/>
    <w:uiPriority w:val="49"/>
    <w:rsid w:val="006119D9"/>
    <w:pPr>
      <w:spacing w:after="0" w:line="240" w:lineRule="auto"/>
    </w:pPr>
    <w:rPr>
      <w:lang w:val="es-UY"/>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Encabezado">
    <w:name w:val="header"/>
    <w:basedOn w:val="Normal"/>
    <w:link w:val="EncabezadoCar"/>
    <w:uiPriority w:val="99"/>
    <w:unhideWhenUsed/>
    <w:rsid w:val="006119D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119D9"/>
    <w:rPr>
      <w:lang w:val="es-UY"/>
    </w:rPr>
  </w:style>
  <w:style w:type="paragraph" w:styleId="Piedepgina">
    <w:name w:val="footer"/>
    <w:basedOn w:val="Normal"/>
    <w:link w:val="PiedepginaCar"/>
    <w:uiPriority w:val="99"/>
    <w:unhideWhenUsed/>
    <w:rsid w:val="006119D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119D9"/>
    <w:rPr>
      <w:lang w:val="es-UY"/>
    </w:rPr>
  </w:style>
  <w:style w:type="character" w:customStyle="1" w:styleId="Ttulo1Car">
    <w:name w:val="Título 1 Car"/>
    <w:basedOn w:val="Fuentedeprrafopredeter"/>
    <w:link w:val="Ttulo1"/>
    <w:uiPriority w:val="9"/>
    <w:rsid w:val="006119D9"/>
    <w:rPr>
      <w:rFonts w:asciiTheme="majorHAnsi" w:eastAsiaTheme="majorEastAsia" w:hAnsiTheme="majorHAnsi" w:cstheme="majorBidi"/>
      <w:color w:val="2E74B5" w:themeColor="accent1" w:themeShade="BF"/>
      <w:sz w:val="32"/>
      <w:szCs w:val="32"/>
      <w:lang w:val="es-UY"/>
    </w:rPr>
  </w:style>
  <w:style w:type="character" w:customStyle="1" w:styleId="Ttulo2Car">
    <w:name w:val="Título 2 Car"/>
    <w:basedOn w:val="Fuentedeprrafopredeter"/>
    <w:link w:val="Ttulo2"/>
    <w:uiPriority w:val="9"/>
    <w:rsid w:val="006119D9"/>
    <w:rPr>
      <w:rFonts w:asciiTheme="majorHAnsi" w:eastAsiaTheme="majorEastAsia" w:hAnsiTheme="majorHAnsi" w:cstheme="majorBidi"/>
      <w:color w:val="2E74B5" w:themeColor="accent1" w:themeShade="BF"/>
      <w:sz w:val="26"/>
      <w:szCs w:val="26"/>
      <w:lang w:val="es-UY"/>
    </w:rPr>
  </w:style>
  <w:style w:type="paragraph" w:styleId="TtulodeTDC">
    <w:name w:val="TOC Heading"/>
    <w:basedOn w:val="Ttulo1"/>
    <w:next w:val="Normal"/>
    <w:uiPriority w:val="39"/>
    <w:unhideWhenUsed/>
    <w:qFormat/>
    <w:rsid w:val="006119D9"/>
    <w:pPr>
      <w:outlineLvl w:val="9"/>
    </w:pPr>
    <w:rPr>
      <w:lang w:val="en-US"/>
    </w:rPr>
  </w:style>
  <w:style w:type="paragraph" w:styleId="TDC1">
    <w:name w:val="toc 1"/>
    <w:basedOn w:val="Normal"/>
    <w:next w:val="Normal"/>
    <w:autoRedefine/>
    <w:uiPriority w:val="39"/>
    <w:unhideWhenUsed/>
    <w:rsid w:val="006119D9"/>
    <w:pPr>
      <w:spacing w:after="100"/>
    </w:pPr>
  </w:style>
  <w:style w:type="paragraph" w:styleId="TDC2">
    <w:name w:val="toc 2"/>
    <w:basedOn w:val="Normal"/>
    <w:next w:val="Normal"/>
    <w:autoRedefine/>
    <w:uiPriority w:val="39"/>
    <w:unhideWhenUsed/>
    <w:rsid w:val="006119D9"/>
    <w:pPr>
      <w:spacing w:after="100"/>
      <w:ind w:left="220"/>
    </w:pPr>
  </w:style>
  <w:style w:type="character" w:styleId="Hipervnculo">
    <w:name w:val="Hyperlink"/>
    <w:basedOn w:val="Fuentedeprrafopredeter"/>
    <w:uiPriority w:val="99"/>
    <w:unhideWhenUsed/>
    <w:rsid w:val="00611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D7E67D0-9580-4902-9E46-6BB97D6F8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535</Words>
  <Characters>3053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Lujambio</dc:creator>
  <cp:keywords/>
  <dc:description/>
  <cp:lastModifiedBy>Rodrigo Lujambio</cp:lastModifiedBy>
  <cp:revision>2</cp:revision>
  <dcterms:created xsi:type="dcterms:W3CDTF">2016-09-18T03:00:00Z</dcterms:created>
  <dcterms:modified xsi:type="dcterms:W3CDTF">2016-09-18T04:41:00Z</dcterms:modified>
</cp:coreProperties>
</file>